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285" w:rsidRDefault="00AE4285" w:rsidP="00AE4285">
      <w:pPr>
        <w:suppressAutoHyphens w:val="0"/>
        <w:jc w:val="both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 xml:space="preserve">Quinta settimana di Quaresima 2023. </w:t>
      </w:r>
      <w:r>
        <w:rPr>
          <w:b/>
          <w:bCs/>
          <w:iCs/>
          <w:lang w:eastAsia="en-US"/>
        </w:rPr>
        <w:t>Mart</w:t>
      </w:r>
      <w:r>
        <w:rPr>
          <w:b/>
          <w:bCs/>
          <w:iCs/>
          <w:lang w:eastAsia="en-US"/>
        </w:rPr>
        <w:t>edì 2</w:t>
      </w:r>
      <w:r>
        <w:rPr>
          <w:b/>
          <w:bCs/>
          <w:iCs/>
          <w:lang w:eastAsia="en-US"/>
        </w:rPr>
        <w:t>8</w:t>
      </w:r>
      <w:r>
        <w:rPr>
          <w:b/>
          <w:bCs/>
          <w:iCs/>
          <w:lang w:eastAsia="en-US"/>
        </w:rPr>
        <w:t xml:space="preserve"> marzo. </w:t>
      </w:r>
    </w:p>
    <w:p w:rsidR="00AE4285" w:rsidRDefault="00AE4285" w:rsidP="00AE4285">
      <w:pPr>
        <w:suppressAutoHyphens w:val="0"/>
        <w:jc w:val="both"/>
        <w:rPr>
          <w:b/>
          <w:bCs/>
          <w:iCs/>
          <w:lang w:eastAsia="en-US"/>
        </w:rPr>
      </w:pPr>
    </w:p>
    <w:p w:rsidR="00AE4285" w:rsidRDefault="00AE4285" w:rsidP="00AE4285">
      <w:pPr>
        <w:suppressAutoHyphens w:val="0"/>
        <w:jc w:val="both"/>
        <w:rPr>
          <w:i/>
          <w:lang w:eastAsia="en-US"/>
        </w:rPr>
      </w:pPr>
      <w:r>
        <w:rPr>
          <w:i/>
          <w:vertAlign w:val="superscript"/>
          <w:lang w:eastAsia="en-US"/>
        </w:rPr>
        <w:t>‘</w:t>
      </w:r>
      <w:r w:rsidRPr="00AE4285">
        <w:rPr>
          <w:i/>
          <w:lang w:eastAsia="en-US"/>
        </w:rPr>
        <w:t>Molti dei suoi discepoli, dopo aver ascoltato, dissero: «Questa parola è dura! Chi può ascoltarla?». </w:t>
      </w:r>
      <w:r w:rsidRPr="00AE4285">
        <w:rPr>
          <w:i/>
          <w:vertAlign w:val="superscript"/>
          <w:lang w:eastAsia="en-US"/>
        </w:rPr>
        <w:t>61</w:t>
      </w:r>
      <w:r w:rsidRPr="00AE4285">
        <w:rPr>
          <w:i/>
          <w:lang w:eastAsia="en-US"/>
        </w:rPr>
        <w:t>Gesù, sapendo dentro di sé che i suoi discepoli mormoravano riguardo a questo, disse loro: «Questo vi scandalizza? </w:t>
      </w:r>
      <w:r w:rsidRPr="00AE4285">
        <w:rPr>
          <w:i/>
          <w:vertAlign w:val="superscript"/>
          <w:lang w:eastAsia="en-US"/>
        </w:rPr>
        <w:t>62</w:t>
      </w:r>
      <w:r w:rsidRPr="00AE4285">
        <w:rPr>
          <w:i/>
          <w:lang w:eastAsia="en-US"/>
        </w:rPr>
        <w:t>E se vedeste il Figlio dell'uomo salire là dov'era prima? </w:t>
      </w:r>
      <w:r w:rsidRPr="00AE4285">
        <w:rPr>
          <w:i/>
          <w:vertAlign w:val="superscript"/>
          <w:lang w:eastAsia="en-US"/>
        </w:rPr>
        <w:t>63</w:t>
      </w:r>
      <w:r w:rsidRPr="00AE4285">
        <w:rPr>
          <w:i/>
          <w:lang w:eastAsia="en-US"/>
        </w:rPr>
        <w:t>È lo Spirito che dà la vita, la carne non giova a nulla; le parole che io vi ho detto sono spirito e sono vita. </w:t>
      </w:r>
      <w:r w:rsidRPr="00AE4285">
        <w:rPr>
          <w:i/>
          <w:vertAlign w:val="superscript"/>
          <w:lang w:eastAsia="en-US"/>
        </w:rPr>
        <w:t>64</w:t>
      </w:r>
      <w:r w:rsidRPr="00AE4285">
        <w:rPr>
          <w:i/>
          <w:lang w:eastAsia="en-US"/>
        </w:rPr>
        <w:t>Ma tra voi vi sono alcuni che non credono». Gesù infatti sapeva fin da principio chi erano quelli che non credevano e chi era colui che lo avrebbe tradito. </w:t>
      </w:r>
      <w:r w:rsidRPr="00AE4285">
        <w:rPr>
          <w:i/>
          <w:vertAlign w:val="superscript"/>
          <w:lang w:eastAsia="en-US"/>
        </w:rPr>
        <w:t>65</w:t>
      </w:r>
      <w:r w:rsidRPr="00AE4285">
        <w:rPr>
          <w:i/>
          <w:lang w:eastAsia="en-US"/>
        </w:rPr>
        <w:t>E diceva: «Per questo vi ho detto che nessuno può venire a me, se non gli è concesso dal Padre».</w:t>
      </w:r>
      <w:r w:rsidRPr="00AE4285">
        <w:rPr>
          <w:i/>
          <w:lang w:eastAsia="en-US"/>
        </w:rPr>
        <w:br/>
      </w:r>
      <w:r w:rsidRPr="00AE4285">
        <w:rPr>
          <w:i/>
          <w:vertAlign w:val="superscript"/>
          <w:lang w:eastAsia="en-US"/>
        </w:rPr>
        <w:t>66</w:t>
      </w:r>
      <w:r w:rsidRPr="00AE4285">
        <w:rPr>
          <w:i/>
          <w:lang w:eastAsia="en-US"/>
        </w:rPr>
        <w:t>Da quel momento molti dei suoi discepoli tornarono indietro e non andavano più con lui. </w:t>
      </w:r>
      <w:r w:rsidRPr="00AE4285">
        <w:rPr>
          <w:i/>
          <w:vertAlign w:val="superscript"/>
          <w:lang w:eastAsia="en-US"/>
        </w:rPr>
        <w:t>67</w:t>
      </w:r>
      <w:r w:rsidRPr="00AE4285">
        <w:rPr>
          <w:i/>
          <w:lang w:eastAsia="en-US"/>
        </w:rPr>
        <w:t>Disse allora Gesù ai Dodici: «Volete andarvene anche voi?». </w:t>
      </w:r>
      <w:r w:rsidRPr="00AE4285">
        <w:rPr>
          <w:i/>
          <w:vertAlign w:val="superscript"/>
          <w:lang w:eastAsia="en-US"/>
        </w:rPr>
        <w:t>68</w:t>
      </w:r>
      <w:r w:rsidRPr="00AE4285">
        <w:rPr>
          <w:i/>
          <w:lang w:eastAsia="en-US"/>
        </w:rPr>
        <w:t>Gli rispose Simon Pietro: «Signore, da chi andremo? Tu hai parole di vita eterna </w:t>
      </w:r>
      <w:r w:rsidRPr="00AE4285">
        <w:rPr>
          <w:i/>
          <w:vertAlign w:val="superscript"/>
          <w:lang w:eastAsia="en-US"/>
        </w:rPr>
        <w:t>69</w:t>
      </w:r>
      <w:r w:rsidRPr="00AE4285">
        <w:rPr>
          <w:i/>
          <w:lang w:eastAsia="en-US"/>
        </w:rPr>
        <w:t>e noi abbiamo creduto e conosciuto che tu sei il Santo di Dio». </w:t>
      </w:r>
      <w:r w:rsidRPr="00AE4285">
        <w:rPr>
          <w:i/>
          <w:vertAlign w:val="superscript"/>
          <w:lang w:eastAsia="en-US"/>
        </w:rPr>
        <w:t>70</w:t>
      </w:r>
      <w:r w:rsidRPr="00AE4285">
        <w:rPr>
          <w:i/>
          <w:lang w:eastAsia="en-US"/>
        </w:rPr>
        <w:t>Gesù riprese: «Non sono forse io che ho scelto voi, i Dodici? Eppure uno di voi è un diavolo!». </w:t>
      </w:r>
      <w:r w:rsidRPr="00AE4285">
        <w:rPr>
          <w:i/>
          <w:vertAlign w:val="superscript"/>
          <w:lang w:eastAsia="en-US"/>
        </w:rPr>
        <w:t>71</w:t>
      </w:r>
      <w:r w:rsidRPr="00AE4285">
        <w:rPr>
          <w:i/>
          <w:lang w:eastAsia="en-US"/>
        </w:rPr>
        <w:t>Parlava di Giuda, figlio di Simone Iscariota: costui infatti stava per tradirlo, ed era uno dei Dodici</w:t>
      </w:r>
      <w:r>
        <w:rPr>
          <w:i/>
          <w:lang w:eastAsia="en-US"/>
        </w:rPr>
        <w:t>’ (</w:t>
      </w:r>
      <w:proofErr w:type="spellStart"/>
      <w:r>
        <w:rPr>
          <w:i/>
          <w:lang w:eastAsia="en-US"/>
        </w:rPr>
        <w:t>Gv</w:t>
      </w:r>
      <w:proofErr w:type="spellEnd"/>
      <w:r>
        <w:rPr>
          <w:i/>
          <w:lang w:eastAsia="en-US"/>
        </w:rPr>
        <w:t xml:space="preserve"> 6, 60-71)</w:t>
      </w:r>
    </w:p>
    <w:p w:rsidR="00AE4285" w:rsidRDefault="00AE4285" w:rsidP="00AE4285">
      <w:pPr>
        <w:suppressAutoHyphens w:val="0"/>
        <w:jc w:val="both"/>
        <w:rPr>
          <w:i/>
          <w:lang w:eastAsia="en-US"/>
        </w:rPr>
      </w:pPr>
    </w:p>
    <w:p w:rsidR="00AE4285" w:rsidRDefault="00AE4285" w:rsidP="00AE4285">
      <w:pPr>
        <w:suppressAutoHyphens w:val="0"/>
        <w:jc w:val="both"/>
        <w:rPr>
          <w:iCs/>
          <w:lang w:eastAsia="en-US"/>
        </w:rPr>
      </w:pPr>
      <w:r>
        <w:rPr>
          <w:iCs/>
          <w:lang w:eastAsia="en-US"/>
        </w:rPr>
        <w:t>La Liturgia di oggi offre alla nostra preghiera di offerta la parte finale del capitolo 6 del Vangelo di Giovanni.</w:t>
      </w:r>
    </w:p>
    <w:p w:rsidR="00AE4285" w:rsidRPr="00AE4285" w:rsidRDefault="00AE4285" w:rsidP="00AE4285">
      <w:pPr>
        <w:suppressAutoHyphens w:val="0"/>
        <w:jc w:val="both"/>
        <w:rPr>
          <w:iCs/>
          <w:lang w:eastAsia="en-US"/>
        </w:rPr>
      </w:pPr>
      <w:r>
        <w:rPr>
          <w:iCs/>
          <w:lang w:eastAsia="en-US"/>
        </w:rPr>
        <w:t>Siamo in un contesto noto. Gesù ha appena fatto ‘il segno del pane’ moltiplicando il cibo per le folle; come è uso nei racconti di Giovanni, viene riportato il discorso sul pane della vita nella sinagoga di Cafarnao</w:t>
      </w:r>
      <w:r w:rsidR="00E026DF">
        <w:rPr>
          <w:iCs/>
          <w:lang w:eastAsia="en-US"/>
        </w:rPr>
        <w:t xml:space="preserve"> per spiegare il significato del ‘segno del pane’.</w:t>
      </w:r>
    </w:p>
    <w:p w:rsidR="001D7F2F" w:rsidRDefault="00AE4285" w:rsidP="00E026DF">
      <w:pPr>
        <w:jc w:val="both"/>
      </w:pPr>
      <w:r>
        <w:t xml:space="preserve">Discorso decisivo nella predicazione di Gesù e, per questo, decisivo anche per la fede dei discepoli. Infatti molti discepoli abbandonano Gesù. </w:t>
      </w:r>
    </w:p>
    <w:p w:rsidR="00AE4285" w:rsidRDefault="00AE4285" w:rsidP="00E026DF">
      <w:pPr>
        <w:jc w:val="both"/>
      </w:pPr>
      <w:r>
        <w:t>Noi ci chiediamo: ‘Chi può</w:t>
      </w:r>
      <w:r w:rsidR="00E026DF">
        <w:t xml:space="preserve"> vivere la Pasqua?’  E’ una domanda importante; la prima scelta urgente da fare in questi giorni è proprio porsi la domanda: ‘ E’ possibile per noi vivere la Pasqua di Gesù? Può dirci qualcosa di vitale e insostituibile per la nostra vita?’.  Noi non siamo abituati a farci simili domande perché non pensiamo che siano giorno importanti e decisivi per la nostra vita. Rischiamo di programmare la prossima settimana come se fosse una settimana tra le tante; senza soprese e senza rivelazioni travolgenti. Eppure la Pasqua racchiude in sé il senso di ogni cosa e la forza autentica della fede cristiana.</w:t>
      </w:r>
    </w:p>
    <w:p w:rsidR="00E026DF" w:rsidRDefault="00E026DF" w:rsidP="00E026DF">
      <w:pPr>
        <w:jc w:val="both"/>
      </w:pPr>
      <w:r>
        <w:t>Ascoltiamo, allora, la condizione che Gesù stesso pone perché la nostra Pasqua abbia un senso.</w:t>
      </w:r>
    </w:p>
    <w:p w:rsidR="00E026DF" w:rsidRDefault="00E026DF" w:rsidP="00E026DF">
      <w:pPr>
        <w:jc w:val="both"/>
        <w:rPr>
          <w:i/>
        </w:rPr>
      </w:pPr>
      <w:r>
        <w:t>‘</w:t>
      </w:r>
      <w:r w:rsidRPr="00E026DF">
        <w:rPr>
          <w:i/>
        </w:rPr>
        <w:t>È lo Spirito che dà la vita, la carne non giova a nulla; le parole che io vi ho detto sono spirito e sono vita</w:t>
      </w:r>
      <w:r>
        <w:rPr>
          <w:i/>
        </w:rPr>
        <w:t>’.</w:t>
      </w:r>
    </w:p>
    <w:p w:rsidR="00E026DF" w:rsidRDefault="00E026DF" w:rsidP="00E026DF">
      <w:pPr>
        <w:jc w:val="both"/>
        <w:rPr>
          <w:iCs/>
        </w:rPr>
      </w:pPr>
      <w:r>
        <w:rPr>
          <w:iCs/>
        </w:rPr>
        <w:t xml:space="preserve">Ecco il punto: accettare il protagonismo dello Spirito santo. È lui che compie la Pasqua di Gesù in noi. Purtroppo queste parole suonano astratte e per difenderci diciamo che sono difficili e che non si capiscono. </w:t>
      </w:r>
    </w:p>
    <w:p w:rsidR="00E026DF" w:rsidRDefault="00E026DF" w:rsidP="00E026DF">
      <w:pPr>
        <w:jc w:val="both"/>
        <w:rPr>
          <w:iCs/>
        </w:rPr>
      </w:pPr>
      <w:r>
        <w:rPr>
          <w:iCs/>
        </w:rPr>
        <w:t xml:space="preserve">Comoda scorciatoia. Bisogna invece mettersi alla scuola della Parola e ascoltare con l’intelligenza e il cuore. Gesù conosce il nostro cuore e sa che per noi credere non è facile. Ci chiede perciò di aver fede. La fede non è uno sforzo intellettuale di capire cose che non si vedono e che superano l’intelligenza, ma è accettare di metterci nelle mani di questa parola e di legare ad essa la nostra libertà. In poche parole è una crocefissione. Bisogna, con coraggio, distenderci sulla Croce di Gesù.   </w:t>
      </w:r>
    </w:p>
    <w:p w:rsidR="00E026DF" w:rsidRDefault="00E026DF" w:rsidP="00E026DF">
      <w:pPr>
        <w:jc w:val="both"/>
      </w:pPr>
      <w:r>
        <w:rPr>
          <w:iCs/>
        </w:rPr>
        <w:t>La forza di un gesto del genere viene dal Padre: ‘</w:t>
      </w:r>
      <w:r w:rsidRPr="00E026DF">
        <w:rPr>
          <w:i/>
          <w:iCs/>
        </w:rPr>
        <w:t>nessuno può venire a me, se non gli è concesso dal Padre</w:t>
      </w:r>
      <w:r>
        <w:rPr>
          <w:i/>
          <w:iCs/>
        </w:rPr>
        <w:t>’.</w:t>
      </w:r>
    </w:p>
    <w:p w:rsidR="00E026DF" w:rsidRDefault="00E026DF" w:rsidP="00E026DF">
      <w:pPr>
        <w:jc w:val="both"/>
      </w:pPr>
      <w:r>
        <w:t>Allora bisogna mettersi in ginocchio</w:t>
      </w:r>
      <w:r>
        <w:rPr>
          <w:i/>
          <w:iCs/>
        </w:rPr>
        <w:t xml:space="preserve"> </w:t>
      </w:r>
      <w:r>
        <w:t>nel gesto adorante della preghiera. Nella Pasqua pregare diventa obbedire. ‘Solo tu, Signore, sai come posso fare Pasqua con te; mi metto nelle tue mani e fai di me quello che vuoi’.  E’ necessario ripetere questa preghiera infinite volte finché non ci appare chiaro che sappiamo e viviamo quello che diciamo. Da lì in poi si può ‘entrare nella Liturgia’ e viverla in prima persona.</w:t>
      </w:r>
    </w:p>
    <w:p w:rsidR="00E026DF" w:rsidRDefault="00E026DF" w:rsidP="00E026DF">
      <w:pPr>
        <w:jc w:val="both"/>
      </w:pPr>
      <w:r>
        <w:t>Siccome è facile pensare che tutto ciò sia ‘astratto’ e lontan</w:t>
      </w:r>
      <w:r w:rsidR="00A41019">
        <w:t>o</w:t>
      </w:r>
      <w:r>
        <w:t xml:space="preserve"> dalla vita dovremmo, con fiducia e semplicità, accettare le condizioni alle quali è possibile vivere una Pasqua così. La prima condizione è la più semplice, e quindi, la più difficile:  dedicare del tempo. Dare poche ore alla Pasqua e lasciarle affogare in mille altre preoccupazioni (le preoccupazioni tipiche delle vacanze che caricano di tanta ansia inutile), toglie la possibilità di entrare con la vita nella Liturgia. </w:t>
      </w:r>
    </w:p>
    <w:p w:rsidR="00E026DF" w:rsidRPr="00E026DF" w:rsidRDefault="00E026DF" w:rsidP="00E026DF">
      <w:pPr>
        <w:jc w:val="both"/>
        <w:rPr>
          <w:i/>
          <w:iCs/>
        </w:rPr>
      </w:pPr>
      <w:r>
        <w:t>Poi l’ascolto. ‘</w:t>
      </w:r>
      <w:r w:rsidRPr="00E026DF">
        <w:rPr>
          <w:i/>
          <w:iCs/>
        </w:rPr>
        <w:t>Tu solo hai parole di vita eterna’.</w:t>
      </w:r>
    </w:p>
    <w:p w:rsidR="00E026DF" w:rsidRDefault="00E026DF" w:rsidP="00E026DF">
      <w:pPr>
        <w:jc w:val="both"/>
      </w:pPr>
      <w:r>
        <w:t>Vedere e ascoltare. Vedere segni importanti e ascoltare racconti che sconvolgono solo se accolti come eventi che la parola attualizza e non come narrazion</w:t>
      </w:r>
      <w:r w:rsidR="00A41019">
        <w:t>i</w:t>
      </w:r>
      <w:r>
        <w:t xml:space="preserve"> commovent</w:t>
      </w:r>
      <w:r w:rsidR="00A41019">
        <w:t>i</w:t>
      </w:r>
      <w:r>
        <w:t xml:space="preserve"> di cose successe in altri tempi e da altre persone.</w:t>
      </w:r>
    </w:p>
    <w:p w:rsidR="00E026DF" w:rsidRDefault="00E026DF" w:rsidP="00E026DF">
      <w:pPr>
        <w:jc w:val="both"/>
      </w:pPr>
      <w:r>
        <w:t>Gesù è processato davanti a me; suda sangue sotto i miei occhi; rivolge a me l’implorazione di passare almeno un’ora con lui. Dice a me di prendere la sua Croce sulle mie spalle. Odo il suo grido di abbandono sulla Croce</w:t>
      </w:r>
      <w:r w:rsidR="00A41019">
        <w:t>.</w:t>
      </w:r>
      <w:r>
        <w:t xml:space="preserve"> lo vedo morire e me lo trovo davanti vivo nel pane dell’Eucaristia.  </w:t>
      </w:r>
    </w:p>
    <w:p w:rsidR="00A41019" w:rsidRDefault="00A41019" w:rsidP="00E026DF">
      <w:pPr>
        <w:jc w:val="both"/>
      </w:pPr>
      <w:r>
        <w:t xml:space="preserve">Così, per grazia di Dio, entro nel Mistero e lo custodisco nel mio cuore; allora la mia vita è determinata e spiegata dalla Pasqua. Così posso dire di vivere la Pasqua e di vivere di Pasqua. </w:t>
      </w:r>
    </w:p>
    <w:sectPr w:rsidR="00A410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85"/>
    <w:rsid w:val="001307F2"/>
    <w:rsid w:val="001D7F2F"/>
    <w:rsid w:val="005E53DD"/>
    <w:rsid w:val="00A41019"/>
    <w:rsid w:val="00AE4285"/>
    <w:rsid w:val="00E0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9CD6"/>
  <w15:chartTrackingRefBased/>
  <w15:docId w15:val="{1AA87689-AD9F-4A10-96D4-B2E93C61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285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2023-03-28T04:45:00Z</dcterms:created>
  <dcterms:modified xsi:type="dcterms:W3CDTF">2023-03-28T05:34:00Z</dcterms:modified>
</cp:coreProperties>
</file>